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693" w:rsidRPr="00EB5693" w:rsidRDefault="00EB5693" w:rsidP="00EB5693">
      <w:pPr>
        <w:spacing w:after="75" w:line="225" w:lineRule="atLeast"/>
        <w:rPr>
          <w:rFonts w:ascii="Times New Roman" w:eastAsia="Times New Roman" w:hAnsi="Times New Roman" w:cs="Times New Roman"/>
          <w:sz w:val="24"/>
          <w:szCs w:val="24"/>
        </w:rPr>
      </w:pPr>
      <w:r w:rsidRPr="00EB5693">
        <w:rPr>
          <w:rFonts w:ascii="Times New Roman" w:eastAsia="Times New Roman" w:hAnsi="Times New Roman" w:cs="Times New Roman"/>
          <w:sz w:val="24"/>
          <w:szCs w:val="24"/>
          <w:lang w:val="en-GB"/>
        </w:rPr>
        <w:t>[TO BE PUBLISHED IN THE GAZETTE OF INDIA, EXTRAORDINARY, PART II, SECTION 3, SUB-SECTION (</w:t>
      </w:r>
      <w:proofErr w:type="spellStart"/>
      <w:r w:rsidRPr="00EB5693">
        <w:rPr>
          <w:rFonts w:ascii="Times New Roman" w:eastAsia="Times New Roman" w:hAnsi="Times New Roman" w:cs="Times New Roman"/>
          <w:sz w:val="24"/>
          <w:szCs w:val="24"/>
          <w:lang w:val="en-GB"/>
        </w:rPr>
        <w:t>i</w:t>
      </w:r>
      <w:proofErr w:type="spellEnd"/>
      <w:r w:rsidRPr="00EB5693">
        <w:rPr>
          <w:rFonts w:ascii="Times New Roman" w:eastAsia="Times New Roman" w:hAnsi="Times New Roman" w:cs="Times New Roman"/>
          <w:sz w:val="24"/>
          <w:szCs w:val="24"/>
          <w:lang w:val="en-GB"/>
        </w:rPr>
        <w:t>)]</w:t>
      </w:r>
    </w:p>
    <w:p w:rsidR="00EB5693" w:rsidRPr="00EB5693" w:rsidRDefault="00EB5693" w:rsidP="00EB5693">
      <w:pPr>
        <w:spacing w:after="75" w:line="225" w:lineRule="atLeast"/>
        <w:jc w:val="center"/>
        <w:rPr>
          <w:rFonts w:ascii="Times New Roman" w:eastAsia="Times New Roman" w:hAnsi="Times New Roman" w:cs="Times New Roman"/>
          <w:sz w:val="24"/>
          <w:szCs w:val="24"/>
        </w:rPr>
      </w:pPr>
      <w:r w:rsidRPr="00EB5693">
        <w:rPr>
          <w:rFonts w:ascii="Times New Roman" w:eastAsia="Times New Roman" w:hAnsi="Times New Roman" w:cs="Times New Roman"/>
          <w:sz w:val="24"/>
          <w:szCs w:val="24"/>
        </w:rPr>
        <w:t>GOVERNMENT OF INDIA</w:t>
      </w:r>
    </w:p>
    <w:p w:rsidR="00EB5693" w:rsidRPr="00EB5693" w:rsidRDefault="00EB5693" w:rsidP="00EB5693">
      <w:pPr>
        <w:spacing w:after="75" w:line="225" w:lineRule="atLeast"/>
        <w:jc w:val="center"/>
        <w:rPr>
          <w:rFonts w:ascii="Times New Roman" w:eastAsia="Times New Roman" w:hAnsi="Times New Roman" w:cs="Times New Roman"/>
          <w:sz w:val="24"/>
          <w:szCs w:val="24"/>
        </w:rPr>
      </w:pPr>
      <w:r w:rsidRPr="00EB5693">
        <w:rPr>
          <w:rFonts w:ascii="Times New Roman" w:eastAsia="Times New Roman" w:hAnsi="Times New Roman" w:cs="Times New Roman"/>
          <w:sz w:val="24"/>
          <w:szCs w:val="24"/>
        </w:rPr>
        <w:t>MINISTRY OF FINANCE</w:t>
      </w:r>
    </w:p>
    <w:p w:rsidR="00EB5693" w:rsidRPr="00EB5693" w:rsidRDefault="00EB5693" w:rsidP="00EB5693">
      <w:pPr>
        <w:spacing w:after="75" w:line="225" w:lineRule="atLeast"/>
        <w:jc w:val="center"/>
        <w:rPr>
          <w:rFonts w:ascii="Times New Roman" w:eastAsia="Times New Roman" w:hAnsi="Times New Roman" w:cs="Times New Roman"/>
          <w:sz w:val="24"/>
          <w:szCs w:val="24"/>
        </w:rPr>
      </w:pPr>
      <w:r w:rsidRPr="00EB5693">
        <w:rPr>
          <w:rFonts w:ascii="Times New Roman" w:eastAsia="Times New Roman" w:hAnsi="Times New Roman" w:cs="Times New Roman"/>
          <w:sz w:val="24"/>
          <w:szCs w:val="24"/>
        </w:rPr>
        <w:t>(DEPARTMENT OF REVENUE)</w:t>
      </w:r>
    </w:p>
    <w:p w:rsidR="00EB5693" w:rsidRPr="00EB5693" w:rsidRDefault="00EB5693" w:rsidP="00EB5693">
      <w:pPr>
        <w:spacing w:after="75" w:line="225" w:lineRule="atLeast"/>
        <w:jc w:val="center"/>
        <w:rPr>
          <w:rFonts w:ascii="Times New Roman" w:eastAsia="Times New Roman" w:hAnsi="Times New Roman" w:cs="Times New Roman"/>
          <w:sz w:val="24"/>
          <w:szCs w:val="24"/>
        </w:rPr>
      </w:pPr>
      <w:r w:rsidRPr="00EB5693">
        <w:rPr>
          <w:rFonts w:ascii="Times New Roman" w:eastAsia="Times New Roman" w:hAnsi="Times New Roman" w:cs="Times New Roman"/>
          <w:sz w:val="24"/>
          <w:szCs w:val="24"/>
        </w:rPr>
        <w:t>Notification</w:t>
      </w:r>
    </w:p>
    <w:p w:rsidR="00EB5693" w:rsidRPr="00EB5693" w:rsidRDefault="00EB5693" w:rsidP="00EB5693">
      <w:pPr>
        <w:spacing w:after="75" w:line="225" w:lineRule="atLeast"/>
        <w:jc w:val="center"/>
        <w:rPr>
          <w:rFonts w:ascii="Times New Roman" w:eastAsia="Times New Roman" w:hAnsi="Times New Roman" w:cs="Times New Roman"/>
          <w:sz w:val="24"/>
          <w:szCs w:val="24"/>
        </w:rPr>
      </w:pPr>
      <w:r w:rsidRPr="00EB5693">
        <w:rPr>
          <w:rFonts w:ascii="Times New Roman" w:eastAsia="Times New Roman" w:hAnsi="Times New Roman" w:cs="Times New Roman"/>
          <w:sz w:val="24"/>
          <w:szCs w:val="24"/>
        </w:rPr>
        <w:t>No. 40/2015-Customs</w:t>
      </w:r>
    </w:p>
    <w:p w:rsidR="00EB5693" w:rsidRPr="00EB5693" w:rsidRDefault="00EB5693" w:rsidP="00EB5693">
      <w:pPr>
        <w:spacing w:after="75" w:line="225" w:lineRule="atLeast"/>
        <w:jc w:val="right"/>
        <w:rPr>
          <w:rFonts w:ascii="Times New Roman" w:eastAsia="Times New Roman" w:hAnsi="Times New Roman" w:cs="Times New Roman"/>
          <w:sz w:val="24"/>
          <w:szCs w:val="24"/>
        </w:rPr>
      </w:pPr>
      <w:r w:rsidRPr="00EB5693">
        <w:rPr>
          <w:rFonts w:ascii="Times New Roman" w:eastAsia="Times New Roman" w:hAnsi="Times New Roman" w:cs="Times New Roman"/>
          <w:sz w:val="24"/>
          <w:szCs w:val="24"/>
        </w:rPr>
        <w:t>New Delhi, the 21</w:t>
      </w:r>
      <w:r w:rsidRPr="00EB5693">
        <w:rPr>
          <w:rFonts w:ascii="Times New Roman" w:eastAsia="Times New Roman" w:hAnsi="Times New Roman" w:cs="Times New Roman"/>
          <w:sz w:val="24"/>
          <w:szCs w:val="24"/>
          <w:vertAlign w:val="superscript"/>
        </w:rPr>
        <w:t>st</w:t>
      </w:r>
      <w:r w:rsidRPr="00EB5693">
        <w:rPr>
          <w:rFonts w:ascii="Times New Roman" w:eastAsia="Times New Roman" w:hAnsi="Times New Roman" w:cs="Times New Roman"/>
          <w:sz w:val="24"/>
          <w:szCs w:val="24"/>
        </w:rPr>
        <w:t> July, 2015</w:t>
      </w:r>
    </w:p>
    <w:p w:rsidR="00EB5693" w:rsidRPr="00EB5693" w:rsidRDefault="00EB5693" w:rsidP="00EB5693">
      <w:pPr>
        <w:spacing w:after="75" w:line="225" w:lineRule="atLeast"/>
        <w:jc w:val="both"/>
        <w:rPr>
          <w:rFonts w:ascii="Times New Roman" w:eastAsia="Times New Roman" w:hAnsi="Times New Roman" w:cs="Times New Roman"/>
          <w:sz w:val="24"/>
          <w:szCs w:val="24"/>
        </w:rPr>
      </w:pPr>
      <w:r w:rsidRPr="00EB5693">
        <w:rPr>
          <w:rFonts w:ascii="Times New Roman" w:eastAsia="Times New Roman" w:hAnsi="Times New Roman" w:cs="Times New Roman"/>
          <w:sz w:val="24"/>
          <w:szCs w:val="24"/>
        </w:rPr>
        <w:t xml:space="preserve">G.S.R ________ (E).- In exercise of the powers conferred by sub-section (1) of section 25 of the Customs Act, 1962 (52 of 1962), the Central Government, being satisfied that it is necessary in the public interest so to do, hereby exempts cut and polished diamonds falling under Chapter 71 of the First Schedule to the Customs Tariff Act, 1975 (51 of 1975), when imported (for grading or certification and re-export out of India) by the laboratories and agencies (hereinafter referred to as the said laboratories and agencies) notified in the Foreign Trade Policy and mentioned in the Table below, from the whole of the duty of customs </w:t>
      </w:r>
      <w:proofErr w:type="spellStart"/>
      <w:r w:rsidRPr="00EB5693">
        <w:rPr>
          <w:rFonts w:ascii="Times New Roman" w:eastAsia="Times New Roman" w:hAnsi="Times New Roman" w:cs="Times New Roman"/>
          <w:sz w:val="24"/>
          <w:szCs w:val="24"/>
        </w:rPr>
        <w:t>leviable</w:t>
      </w:r>
      <w:proofErr w:type="spellEnd"/>
      <w:r w:rsidRPr="00EB5693">
        <w:rPr>
          <w:rFonts w:ascii="Times New Roman" w:eastAsia="Times New Roman" w:hAnsi="Times New Roman" w:cs="Times New Roman"/>
          <w:sz w:val="24"/>
          <w:szCs w:val="24"/>
        </w:rPr>
        <w:t xml:space="preserve"> thereon which is specified in the said First Schedule, subject to fulfillment of the following conditions, namely:-</w:t>
      </w:r>
    </w:p>
    <w:p w:rsidR="00EB5693" w:rsidRPr="00EB5693" w:rsidRDefault="00EB5693" w:rsidP="00EB5693">
      <w:pPr>
        <w:spacing w:after="75" w:line="225" w:lineRule="atLeast"/>
        <w:jc w:val="center"/>
        <w:rPr>
          <w:rFonts w:ascii="Times New Roman" w:eastAsia="Times New Roman" w:hAnsi="Times New Roman" w:cs="Times New Roman"/>
          <w:sz w:val="24"/>
          <w:szCs w:val="24"/>
        </w:rPr>
      </w:pPr>
      <w:r w:rsidRPr="00EB5693">
        <w:rPr>
          <w:rFonts w:ascii="Times New Roman" w:eastAsia="Times New Roman" w:hAnsi="Times New Roman" w:cs="Times New Roman"/>
          <w:b/>
          <w:bCs/>
          <w:sz w:val="24"/>
          <w:szCs w:val="24"/>
        </w:rPr>
        <w:t>Table</w:t>
      </w:r>
    </w:p>
    <w:tbl>
      <w:tblPr>
        <w:tblW w:w="11370" w:type="dxa"/>
        <w:tblCellSpacing w:w="15" w:type="dxa"/>
        <w:shd w:val="clear" w:color="auto" w:fill="CAD6E8"/>
        <w:tblCellMar>
          <w:left w:w="0" w:type="dxa"/>
          <w:right w:w="0" w:type="dxa"/>
        </w:tblCellMar>
        <w:tblLook w:val="04A0"/>
      </w:tblPr>
      <w:tblGrid>
        <w:gridCol w:w="832"/>
        <w:gridCol w:w="10538"/>
      </w:tblGrid>
      <w:tr w:rsidR="00EB5693" w:rsidRPr="00EB5693" w:rsidTr="00EB5693">
        <w:trPr>
          <w:tblCellSpacing w:w="15" w:type="dxa"/>
        </w:trPr>
        <w:tc>
          <w:tcPr>
            <w:tcW w:w="450" w:type="dxa"/>
            <w:shd w:val="clear" w:color="auto" w:fill="58729E"/>
            <w:tcMar>
              <w:top w:w="75" w:type="dxa"/>
              <w:left w:w="120" w:type="dxa"/>
              <w:bottom w:w="75" w:type="dxa"/>
              <w:right w:w="120" w:type="dxa"/>
            </w:tcMar>
            <w:hideMark/>
          </w:tcPr>
          <w:p w:rsidR="00EB5693" w:rsidRPr="00EB5693" w:rsidRDefault="00EB5693" w:rsidP="00EB5693">
            <w:pPr>
              <w:spacing w:after="0" w:line="240" w:lineRule="auto"/>
              <w:jc w:val="center"/>
              <w:rPr>
                <w:rFonts w:ascii="Times New Roman" w:eastAsia="Times New Roman" w:hAnsi="Times New Roman" w:cs="Times New Roman"/>
                <w:b/>
                <w:bCs/>
                <w:color w:val="FFFFFF"/>
                <w:sz w:val="24"/>
                <w:szCs w:val="24"/>
              </w:rPr>
            </w:pPr>
            <w:proofErr w:type="spellStart"/>
            <w:r w:rsidRPr="00EB5693">
              <w:rPr>
                <w:rFonts w:ascii="Times New Roman" w:eastAsia="Times New Roman" w:hAnsi="Times New Roman" w:cs="Times New Roman"/>
                <w:b/>
                <w:bCs/>
                <w:color w:val="FFFFFF"/>
                <w:sz w:val="24"/>
                <w:szCs w:val="24"/>
              </w:rPr>
              <w:t>S.No</w:t>
            </w:r>
            <w:proofErr w:type="spellEnd"/>
            <w:r w:rsidRPr="00EB5693">
              <w:rPr>
                <w:rFonts w:ascii="Times New Roman" w:eastAsia="Times New Roman" w:hAnsi="Times New Roman" w:cs="Times New Roman"/>
                <w:b/>
                <w:bCs/>
                <w:color w:val="FFFFFF"/>
                <w:sz w:val="24"/>
                <w:szCs w:val="24"/>
              </w:rPr>
              <w:t>.</w:t>
            </w:r>
          </w:p>
        </w:tc>
        <w:tc>
          <w:tcPr>
            <w:tcW w:w="0" w:type="auto"/>
            <w:shd w:val="clear" w:color="auto" w:fill="58729E"/>
            <w:tcMar>
              <w:top w:w="75" w:type="dxa"/>
              <w:left w:w="120" w:type="dxa"/>
              <w:bottom w:w="75" w:type="dxa"/>
              <w:right w:w="120" w:type="dxa"/>
            </w:tcMar>
            <w:hideMark/>
          </w:tcPr>
          <w:p w:rsidR="00EB5693" w:rsidRPr="00EB5693" w:rsidRDefault="00EB5693" w:rsidP="00EB5693">
            <w:pPr>
              <w:spacing w:after="0" w:line="240" w:lineRule="auto"/>
              <w:jc w:val="center"/>
              <w:rPr>
                <w:rFonts w:ascii="Times New Roman" w:eastAsia="Times New Roman" w:hAnsi="Times New Roman" w:cs="Times New Roman"/>
                <w:b/>
                <w:bCs/>
                <w:color w:val="FFFFFF"/>
                <w:sz w:val="24"/>
                <w:szCs w:val="24"/>
              </w:rPr>
            </w:pPr>
            <w:r w:rsidRPr="00EB5693">
              <w:rPr>
                <w:rFonts w:ascii="Times New Roman" w:eastAsia="Times New Roman" w:hAnsi="Times New Roman" w:cs="Times New Roman"/>
                <w:b/>
                <w:bCs/>
                <w:color w:val="FFFFFF"/>
                <w:sz w:val="24"/>
                <w:szCs w:val="24"/>
              </w:rPr>
              <w:t>Name of laboratory/agency</w:t>
            </w:r>
          </w:p>
        </w:tc>
      </w:tr>
      <w:tr w:rsidR="00EB5693" w:rsidRPr="00EB5693" w:rsidTr="00EB5693">
        <w:trPr>
          <w:tblCellSpacing w:w="15" w:type="dxa"/>
        </w:trPr>
        <w:tc>
          <w:tcPr>
            <w:tcW w:w="0" w:type="auto"/>
            <w:shd w:val="clear" w:color="auto" w:fill="FFFFFF"/>
            <w:tcMar>
              <w:top w:w="75" w:type="dxa"/>
              <w:left w:w="120" w:type="dxa"/>
              <w:bottom w:w="75" w:type="dxa"/>
              <w:right w:w="120" w:type="dxa"/>
            </w:tcMar>
            <w:hideMark/>
          </w:tcPr>
          <w:p w:rsidR="00EB5693" w:rsidRPr="00EB5693" w:rsidRDefault="00EB5693" w:rsidP="00EB5693">
            <w:pPr>
              <w:spacing w:after="75" w:line="225" w:lineRule="atLeast"/>
              <w:jc w:val="center"/>
              <w:rPr>
                <w:rFonts w:ascii="Times New Roman" w:eastAsia="Times New Roman" w:hAnsi="Times New Roman" w:cs="Times New Roman"/>
                <w:sz w:val="24"/>
                <w:szCs w:val="24"/>
              </w:rPr>
            </w:pPr>
            <w:r w:rsidRPr="00EB5693">
              <w:rPr>
                <w:rFonts w:ascii="Times New Roman" w:eastAsia="Times New Roman" w:hAnsi="Times New Roman" w:cs="Times New Roman"/>
                <w:sz w:val="24"/>
                <w:szCs w:val="24"/>
              </w:rPr>
              <w:t>1.</w:t>
            </w:r>
          </w:p>
        </w:tc>
        <w:tc>
          <w:tcPr>
            <w:tcW w:w="0" w:type="auto"/>
            <w:shd w:val="clear" w:color="auto" w:fill="FFFFFF"/>
            <w:tcMar>
              <w:top w:w="75" w:type="dxa"/>
              <w:left w:w="120" w:type="dxa"/>
              <w:bottom w:w="75" w:type="dxa"/>
              <w:right w:w="120" w:type="dxa"/>
            </w:tcMar>
            <w:hideMark/>
          </w:tcPr>
          <w:p w:rsidR="00EB5693" w:rsidRPr="00EB5693" w:rsidRDefault="00EB5693" w:rsidP="00EB5693">
            <w:pPr>
              <w:spacing w:after="75" w:line="225" w:lineRule="atLeast"/>
              <w:rPr>
                <w:rFonts w:ascii="Times New Roman" w:eastAsia="Times New Roman" w:hAnsi="Times New Roman" w:cs="Times New Roman"/>
                <w:sz w:val="24"/>
                <w:szCs w:val="24"/>
              </w:rPr>
            </w:pPr>
            <w:r w:rsidRPr="00EB5693">
              <w:rPr>
                <w:rFonts w:ascii="Times New Roman" w:eastAsia="Times New Roman" w:hAnsi="Times New Roman" w:cs="Times New Roman"/>
                <w:sz w:val="24"/>
                <w:szCs w:val="24"/>
              </w:rPr>
              <w:t>Gemological Institute of America (GIA), Mumbai, Maharashtra, India</w:t>
            </w:r>
          </w:p>
        </w:tc>
      </w:tr>
      <w:tr w:rsidR="00EB5693" w:rsidRPr="00EB5693" w:rsidTr="00EB5693">
        <w:trPr>
          <w:tblCellSpacing w:w="15" w:type="dxa"/>
        </w:trPr>
        <w:tc>
          <w:tcPr>
            <w:tcW w:w="0" w:type="auto"/>
            <w:shd w:val="clear" w:color="auto" w:fill="F4F7FD"/>
            <w:tcMar>
              <w:top w:w="75" w:type="dxa"/>
              <w:left w:w="120" w:type="dxa"/>
              <w:bottom w:w="75" w:type="dxa"/>
              <w:right w:w="120" w:type="dxa"/>
            </w:tcMar>
            <w:hideMark/>
          </w:tcPr>
          <w:p w:rsidR="00EB5693" w:rsidRPr="00EB5693" w:rsidRDefault="00EB5693" w:rsidP="00EB5693">
            <w:pPr>
              <w:spacing w:after="75" w:line="225" w:lineRule="atLeast"/>
              <w:jc w:val="center"/>
              <w:rPr>
                <w:rFonts w:ascii="Times New Roman" w:eastAsia="Times New Roman" w:hAnsi="Times New Roman" w:cs="Times New Roman"/>
                <w:sz w:val="24"/>
                <w:szCs w:val="24"/>
              </w:rPr>
            </w:pPr>
            <w:r w:rsidRPr="00EB5693">
              <w:rPr>
                <w:rFonts w:ascii="Times New Roman" w:eastAsia="Times New Roman" w:hAnsi="Times New Roman" w:cs="Times New Roman"/>
                <w:sz w:val="24"/>
                <w:szCs w:val="24"/>
              </w:rPr>
              <w:t>2.</w:t>
            </w:r>
          </w:p>
        </w:tc>
        <w:tc>
          <w:tcPr>
            <w:tcW w:w="0" w:type="auto"/>
            <w:shd w:val="clear" w:color="auto" w:fill="F4F7FD"/>
            <w:tcMar>
              <w:top w:w="75" w:type="dxa"/>
              <w:left w:w="120" w:type="dxa"/>
              <w:bottom w:w="75" w:type="dxa"/>
              <w:right w:w="120" w:type="dxa"/>
            </w:tcMar>
            <w:hideMark/>
          </w:tcPr>
          <w:p w:rsidR="00EB5693" w:rsidRPr="00EB5693" w:rsidRDefault="00EB5693" w:rsidP="00EB5693">
            <w:pPr>
              <w:spacing w:after="75" w:line="225" w:lineRule="atLeast"/>
              <w:rPr>
                <w:rFonts w:ascii="Times New Roman" w:eastAsia="Times New Roman" w:hAnsi="Times New Roman" w:cs="Times New Roman"/>
                <w:sz w:val="24"/>
                <w:szCs w:val="24"/>
              </w:rPr>
            </w:pPr>
            <w:r w:rsidRPr="00EB5693">
              <w:rPr>
                <w:rFonts w:ascii="Times New Roman" w:eastAsia="Times New Roman" w:hAnsi="Times New Roman" w:cs="Times New Roman"/>
                <w:sz w:val="24"/>
                <w:szCs w:val="24"/>
              </w:rPr>
              <w:t xml:space="preserve">Indian Diamond Institute, </w:t>
            </w:r>
            <w:proofErr w:type="spellStart"/>
            <w:r w:rsidRPr="00EB5693">
              <w:rPr>
                <w:rFonts w:ascii="Times New Roman" w:eastAsia="Times New Roman" w:hAnsi="Times New Roman" w:cs="Times New Roman"/>
                <w:sz w:val="24"/>
                <w:szCs w:val="24"/>
              </w:rPr>
              <w:t>Surat</w:t>
            </w:r>
            <w:proofErr w:type="spellEnd"/>
            <w:r w:rsidRPr="00EB5693">
              <w:rPr>
                <w:rFonts w:ascii="Times New Roman" w:eastAsia="Times New Roman" w:hAnsi="Times New Roman" w:cs="Times New Roman"/>
                <w:sz w:val="24"/>
                <w:szCs w:val="24"/>
              </w:rPr>
              <w:t>, Gujarat, India</w:t>
            </w:r>
          </w:p>
        </w:tc>
      </w:tr>
      <w:tr w:rsidR="00EB5693" w:rsidRPr="00EB5693" w:rsidTr="00EB5693">
        <w:trPr>
          <w:tblCellSpacing w:w="15" w:type="dxa"/>
        </w:trPr>
        <w:tc>
          <w:tcPr>
            <w:tcW w:w="0" w:type="auto"/>
            <w:shd w:val="clear" w:color="auto" w:fill="FFFFFF"/>
            <w:tcMar>
              <w:top w:w="75" w:type="dxa"/>
              <w:left w:w="120" w:type="dxa"/>
              <w:bottom w:w="75" w:type="dxa"/>
              <w:right w:w="120" w:type="dxa"/>
            </w:tcMar>
            <w:hideMark/>
          </w:tcPr>
          <w:p w:rsidR="00EB5693" w:rsidRPr="00EB5693" w:rsidRDefault="00EB5693" w:rsidP="00EB5693">
            <w:pPr>
              <w:spacing w:after="75" w:line="225" w:lineRule="atLeast"/>
              <w:jc w:val="center"/>
              <w:rPr>
                <w:rFonts w:ascii="Times New Roman" w:eastAsia="Times New Roman" w:hAnsi="Times New Roman" w:cs="Times New Roman"/>
                <w:sz w:val="24"/>
                <w:szCs w:val="24"/>
              </w:rPr>
            </w:pPr>
            <w:r w:rsidRPr="00EB5693">
              <w:rPr>
                <w:rFonts w:ascii="Times New Roman" w:eastAsia="Times New Roman" w:hAnsi="Times New Roman" w:cs="Times New Roman"/>
                <w:sz w:val="24"/>
                <w:szCs w:val="24"/>
              </w:rPr>
              <w:t>3.</w:t>
            </w:r>
          </w:p>
        </w:tc>
        <w:tc>
          <w:tcPr>
            <w:tcW w:w="0" w:type="auto"/>
            <w:shd w:val="clear" w:color="auto" w:fill="FFFFFF"/>
            <w:tcMar>
              <w:top w:w="75" w:type="dxa"/>
              <w:left w:w="120" w:type="dxa"/>
              <w:bottom w:w="75" w:type="dxa"/>
              <w:right w:w="120" w:type="dxa"/>
            </w:tcMar>
            <w:hideMark/>
          </w:tcPr>
          <w:p w:rsidR="00EB5693" w:rsidRPr="00EB5693" w:rsidRDefault="00EB5693" w:rsidP="00EB5693">
            <w:pPr>
              <w:spacing w:after="75" w:line="225" w:lineRule="atLeast"/>
              <w:rPr>
                <w:rFonts w:ascii="Times New Roman" w:eastAsia="Times New Roman" w:hAnsi="Times New Roman" w:cs="Times New Roman"/>
                <w:sz w:val="24"/>
                <w:szCs w:val="24"/>
              </w:rPr>
            </w:pPr>
            <w:r w:rsidRPr="00EB5693">
              <w:rPr>
                <w:rFonts w:ascii="Times New Roman" w:eastAsia="Times New Roman" w:hAnsi="Times New Roman" w:cs="Times New Roman"/>
                <w:sz w:val="24"/>
                <w:szCs w:val="24"/>
              </w:rPr>
              <w:t xml:space="preserve">International Institute of Diamond Grading &amp; Research India Pvt. Ltd., </w:t>
            </w:r>
            <w:proofErr w:type="spellStart"/>
            <w:r w:rsidRPr="00EB5693">
              <w:rPr>
                <w:rFonts w:ascii="Times New Roman" w:eastAsia="Times New Roman" w:hAnsi="Times New Roman" w:cs="Times New Roman"/>
                <w:sz w:val="24"/>
                <w:szCs w:val="24"/>
              </w:rPr>
              <w:t>Surat</w:t>
            </w:r>
            <w:proofErr w:type="spellEnd"/>
            <w:r w:rsidRPr="00EB5693">
              <w:rPr>
                <w:rFonts w:ascii="Times New Roman" w:eastAsia="Times New Roman" w:hAnsi="Times New Roman" w:cs="Times New Roman"/>
                <w:sz w:val="24"/>
                <w:szCs w:val="24"/>
              </w:rPr>
              <w:t>, Gujarat, India</w:t>
            </w:r>
          </w:p>
        </w:tc>
      </w:tr>
    </w:tbl>
    <w:p w:rsidR="00EB5693" w:rsidRPr="00EB5693" w:rsidRDefault="00EB5693" w:rsidP="00EB5693">
      <w:pPr>
        <w:spacing w:after="75" w:line="225" w:lineRule="atLeast"/>
        <w:jc w:val="both"/>
        <w:rPr>
          <w:rFonts w:ascii="Times New Roman" w:eastAsia="Times New Roman" w:hAnsi="Times New Roman" w:cs="Times New Roman"/>
          <w:sz w:val="24"/>
          <w:szCs w:val="24"/>
        </w:rPr>
      </w:pPr>
      <w:r w:rsidRPr="00EB5693">
        <w:rPr>
          <w:rFonts w:ascii="Times New Roman" w:eastAsia="Times New Roman" w:hAnsi="Times New Roman" w:cs="Times New Roman"/>
          <w:sz w:val="24"/>
          <w:szCs w:val="24"/>
        </w:rPr>
        <w:t>(</w:t>
      </w:r>
      <w:proofErr w:type="spellStart"/>
      <w:r w:rsidRPr="00EB5693">
        <w:rPr>
          <w:rFonts w:ascii="Times New Roman" w:eastAsia="Times New Roman" w:hAnsi="Times New Roman" w:cs="Times New Roman"/>
          <w:sz w:val="24"/>
          <w:szCs w:val="24"/>
        </w:rPr>
        <w:t>i</w:t>
      </w:r>
      <w:proofErr w:type="spellEnd"/>
      <w:r w:rsidRPr="00EB5693">
        <w:rPr>
          <w:rFonts w:ascii="Times New Roman" w:eastAsia="Times New Roman" w:hAnsi="Times New Roman" w:cs="Times New Roman"/>
          <w:sz w:val="24"/>
          <w:szCs w:val="24"/>
        </w:rPr>
        <w:t>) the said laboratories and agencies shall furnish a general bond to the satisfaction of the Assistant Commissioner/Deputy Commissioner of Customs at the port of import, undertaking to properly account for the diamonds, to follow the procedure specified in paragraph 4.75 of the Handbook of Procedures and to re-export diamonds within the period as mentioned in the said paragraph of Handbook of Procedures;</w:t>
      </w:r>
    </w:p>
    <w:p w:rsidR="00EB5693" w:rsidRPr="00EB5693" w:rsidRDefault="00EB5693" w:rsidP="00EB5693">
      <w:pPr>
        <w:spacing w:after="75" w:line="225" w:lineRule="atLeast"/>
        <w:jc w:val="both"/>
        <w:rPr>
          <w:rFonts w:ascii="Times New Roman" w:eastAsia="Times New Roman" w:hAnsi="Times New Roman" w:cs="Times New Roman"/>
          <w:sz w:val="24"/>
          <w:szCs w:val="24"/>
        </w:rPr>
      </w:pPr>
      <w:r w:rsidRPr="00EB5693">
        <w:rPr>
          <w:rFonts w:ascii="Times New Roman" w:eastAsia="Times New Roman" w:hAnsi="Times New Roman" w:cs="Times New Roman"/>
          <w:sz w:val="24"/>
          <w:szCs w:val="24"/>
        </w:rPr>
        <w:t xml:space="preserve">(ii) the import shall be allowed under bill of entry having the detailed description of the diamonds, including inter alia, the dimensions, weight, </w:t>
      </w:r>
      <w:proofErr w:type="spellStart"/>
      <w:r w:rsidRPr="00EB5693">
        <w:rPr>
          <w:rFonts w:ascii="Times New Roman" w:eastAsia="Times New Roman" w:hAnsi="Times New Roman" w:cs="Times New Roman"/>
          <w:sz w:val="24"/>
          <w:szCs w:val="24"/>
        </w:rPr>
        <w:t>colour</w:t>
      </w:r>
      <w:proofErr w:type="spellEnd"/>
      <w:r w:rsidRPr="00EB5693">
        <w:rPr>
          <w:rFonts w:ascii="Times New Roman" w:eastAsia="Times New Roman" w:hAnsi="Times New Roman" w:cs="Times New Roman"/>
          <w:sz w:val="24"/>
          <w:szCs w:val="24"/>
        </w:rPr>
        <w:t xml:space="preserve">, </w:t>
      </w:r>
      <w:proofErr w:type="spellStart"/>
      <w:r w:rsidRPr="00EB5693">
        <w:rPr>
          <w:rFonts w:ascii="Times New Roman" w:eastAsia="Times New Roman" w:hAnsi="Times New Roman" w:cs="Times New Roman"/>
          <w:sz w:val="24"/>
          <w:szCs w:val="24"/>
        </w:rPr>
        <w:t>caratage</w:t>
      </w:r>
      <w:proofErr w:type="spellEnd"/>
      <w:r w:rsidRPr="00EB5693">
        <w:rPr>
          <w:rFonts w:ascii="Times New Roman" w:eastAsia="Times New Roman" w:hAnsi="Times New Roman" w:cs="Times New Roman"/>
          <w:sz w:val="24"/>
          <w:szCs w:val="24"/>
        </w:rPr>
        <w:t>, specification, approximate value, etc. of each piece of diamonds;</w:t>
      </w:r>
    </w:p>
    <w:p w:rsidR="00EB5693" w:rsidRPr="00EB5693" w:rsidRDefault="00EB5693" w:rsidP="00EB5693">
      <w:pPr>
        <w:spacing w:after="75" w:line="225" w:lineRule="atLeast"/>
        <w:jc w:val="both"/>
        <w:rPr>
          <w:rFonts w:ascii="Times New Roman" w:eastAsia="Times New Roman" w:hAnsi="Times New Roman" w:cs="Times New Roman"/>
          <w:sz w:val="24"/>
          <w:szCs w:val="24"/>
        </w:rPr>
      </w:pPr>
      <w:r w:rsidRPr="00EB5693">
        <w:rPr>
          <w:rFonts w:ascii="Times New Roman" w:eastAsia="Times New Roman" w:hAnsi="Times New Roman" w:cs="Times New Roman"/>
          <w:sz w:val="24"/>
          <w:szCs w:val="24"/>
        </w:rPr>
        <w:t>(iii) the bill of entry should carry the endorsement "only for certification and grading";</w:t>
      </w:r>
    </w:p>
    <w:p w:rsidR="00EB5693" w:rsidRPr="00EB5693" w:rsidRDefault="00EB5693" w:rsidP="00EB5693">
      <w:pPr>
        <w:spacing w:after="75" w:line="225" w:lineRule="atLeast"/>
        <w:jc w:val="both"/>
        <w:rPr>
          <w:rFonts w:ascii="Times New Roman" w:eastAsia="Times New Roman" w:hAnsi="Times New Roman" w:cs="Times New Roman"/>
          <w:sz w:val="24"/>
          <w:szCs w:val="24"/>
        </w:rPr>
      </w:pPr>
      <w:r w:rsidRPr="00EB5693">
        <w:rPr>
          <w:rFonts w:ascii="Times New Roman" w:eastAsia="Times New Roman" w:hAnsi="Times New Roman" w:cs="Times New Roman"/>
          <w:sz w:val="24"/>
          <w:szCs w:val="24"/>
        </w:rPr>
        <w:t>(iv) the said laboratories and agencies while taking the diamonds in their unit, shall allot a 'unique control number' for identification purposes and maintain a separate account for such diamonds;</w:t>
      </w:r>
    </w:p>
    <w:p w:rsidR="00EB5693" w:rsidRPr="00EB5693" w:rsidRDefault="00EB5693" w:rsidP="00EB5693">
      <w:pPr>
        <w:spacing w:after="75" w:line="225" w:lineRule="atLeast"/>
        <w:jc w:val="both"/>
        <w:rPr>
          <w:rFonts w:ascii="Times New Roman" w:eastAsia="Times New Roman" w:hAnsi="Times New Roman" w:cs="Times New Roman"/>
          <w:sz w:val="24"/>
          <w:szCs w:val="24"/>
        </w:rPr>
      </w:pPr>
      <w:r w:rsidRPr="00EB5693">
        <w:rPr>
          <w:rFonts w:ascii="Times New Roman" w:eastAsia="Times New Roman" w:hAnsi="Times New Roman" w:cs="Times New Roman"/>
          <w:sz w:val="24"/>
          <w:szCs w:val="24"/>
        </w:rPr>
        <w:t>(v) after grading or certification, the diamonds shall be re-exported under a shipping bill containing the detailed description as was mentioned at the time of their import;</w:t>
      </w:r>
    </w:p>
    <w:p w:rsidR="00EB5693" w:rsidRPr="00EB5693" w:rsidRDefault="00EB5693" w:rsidP="00EB5693">
      <w:pPr>
        <w:spacing w:after="75" w:line="225" w:lineRule="atLeast"/>
        <w:jc w:val="both"/>
        <w:rPr>
          <w:rFonts w:ascii="Times New Roman" w:eastAsia="Times New Roman" w:hAnsi="Times New Roman" w:cs="Times New Roman"/>
          <w:sz w:val="24"/>
          <w:szCs w:val="24"/>
        </w:rPr>
      </w:pPr>
      <w:r w:rsidRPr="00EB5693">
        <w:rPr>
          <w:rFonts w:ascii="Times New Roman" w:eastAsia="Times New Roman" w:hAnsi="Times New Roman" w:cs="Times New Roman"/>
          <w:sz w:val="24"/>
          <w:szCs w:val="24"/>
        </w:rPr>
        <w:t>(vi) cross reference of bill of entry shall be endorsed in the shipping bill;</w:t>
      </w:r>
    </w:p>
    <w:p w:rsidR="00EB5693" w:rsidRPr="00EB5693" w:rsidRDefault="00EB5693" w:rsidP="00EB5693">
      <w:pPr>
        <w:spacing w:after="75" w:line="225" w:lineRule="atLeast"/>
        <w:jc w:val="both"/>
        <w:rPr>
          <w:rFonts w:ascii="Times New Roman" w:eastAsia="Times New Roman" w:hAnsi="Times New Roman" w:cs="Times New Roman"/>
          <w:sz w:val="24"/>
          <w:szCs w:val="24"/>
        </w:rPr>
      </w:pPr>
      <w:r w:rsidRPr="00EB5693">
        <w:rPr>
          <w:rFonts w:ascii="Times New Roman" w:eastAsia="Times New Roman" w:hAnsi="Times New Roman" w:cs="Times New Roman"/>
          <w:sz w:val="24"/>
          <w:szCs w:val="24"/>
        </w:rPr>
        <w:t>(vii) the said laboratories and agencies shall submit </w:t>
      </w:r>
      <w:proofErr w:type="spellStart"/>
      <w:r w:rsidRPr="00EB5693">
        <w:rPr>
          <w:rFonts w:ascii="Times New Roman" w:eastAsia="Times New Roman" w:hAnsi="Times New Roman" w:cs="Times New Roman"/>
          <w:sz w:val="24"/>
          <w:szCs w:val="24"/>
        </w:rPr>
        <w:t>alongwith</w:t>
      </w:r>
      <w:proofErr w:type="spellEnd"/>
      <w:r w:rsidRPr="00EB5693">
        <w:rPr>
          <w:rFonts w:ascii="Times New Roman" w:eastAsia="Times New Roman" w:hAnsi="Times New Roman" w:cs="Times New Roman"/>
          <w:sz w:val="24"/>
          <w:szCs w:val="24"/>
        </w:rPr>
        <w:t> the shipping bill, a certificate to the effect that the diamonds being re-exported are the same as those imported;</w:t>
      </w:r>
    </w:p>
    <w:p w:rsidR="00EB5693" w:rsidRPr="00EB5693" w:rsidRDefault="00EB5693" w:rsidP="00EB5693">
      <w:pPr>
        <w:spacing w:after="75" w:line="225" w:lineRule="atLeast"/>
        <w:jc w:val="both"/>
        <w:rPr>
          <w:rFonts w:ascii="Times New Roman" w:eastAsia="Times New Roman" w:hAnsi="Times New Roman" w:cs="Times New Roman"/>
          <w:sz w:val="24"/>
          <w:szCs w:val="24"/>
        </w:rPr>
      </w:pPr>
      <w:r w:rsidRPr="00EB5693">
        <w:rPr>
          <w:rFonts w:ascii="Times New Roman" w:eastAsia="Times New Roman" w:hAnsi="Times New Roman" w:cs="Times New Roman"/>
          <w:sz w:val="24"/>
          <w:szCs w:val="24"/>
        </w:rPr>
        <w:lastRenderedPageBreak/>
        <w:t xml:space="preserve">(viii) the said laboratories and agencies shall obtain Guaranteed Remittance (GR) waiver in respect of import and re-export as per the procedure laid down by the Reserve Bank of India (RBI) and </w:t>
      </w:r>
      <w:proofErr w:type="spellStart"/>
      <w:r w:rsidRPr="00EB5693">
        <w:rPr>
          <w:rFonts w:ascii="Times New Roman" w:eastAsia="Times New Roman" w:hAnsi="Times New Roman" w:cs="Times New Roman"/>
          <w:sz w:val="24"/>
          <w:szCs w:val="24"/>
        </w:rPr>
        <w:t>realise</w:t>
      </w:r>
      <w:proofErr w:type="spellEnd"/>
      <w:r w:rsidRPr="00EB5693">
        <w:rPr>
          <w:rFonts w:ascii="Times New Roman" w:eastAsia="Times New Roman" w:hAnsi="Times New Roman" w:cs="Times New Roman"/>
          <w:sz w:val="24"/>
          <w:szCs w:val="24"/>
        </w:rPr>
        <w:t xml:space="preserve"> the foreign exchange for the service charges in terms of the Reserve Bank of India (RBI) guidelines;</w:t>
      </w:r>
    </w:p>
    <w:p w:rsidR="00EB5693" w:rsidRPr="00EB5693" w:rsidRDefault="00EB5693" w:rsidP="00EB5693">
      <w:pPr>
        <w:spacing w:after="75" w:line="225" w:lineRule="atLeast"/>
        <w:jc w:val="both"/>
        <w:rPr>
          <w:rFonts w:ascii="Times New Roman" w:eastAsia="Times New Roman" w:hAnsi="Times New Roman" w:cs="Times New Roman"/>
          <w:sz w:val="24"/>
          <w:szCs w:val="24"/>
        </w:rPr>
      </w:pPr>
      <w:r w:rsidRPr="00EB5693">
        <w:rPr>
          <w:rFonts w:ascii="Times New Roman" w:eastAsia="Times New Roman" w:hAnsi="Times New Roman" w:cs="Times New Roman"/>
          <w:sz w:val="24"/>
          <w:szCs w:val="24"/>
        </w:rPr>
        <w:t>(ix) the Custom Officers may visit the premises of the said laboratories and agencies for audit or checks;</w:t>
      </w:r>
    </w:p>
    <w:p w:rsidR="00EB5693" w:rsidRPr="00EB5693" w:rsidRDefault="00EB5693" w:rsidP="00EB5693">
      <w:pPr>
        <w:spacing w:after="75" w:line="225" w:lineRule="atLeast"/>
        <w:jc w:val="both"/>
        <w:rPr>
          <w:rFonts w:ascii="Times New Roman" w:eastAsia="Times New Roman" w:hAnsi="Times New Roman" w:cs="Times New Roman"/>
          <w:sz w:val="24"/>
          <w:szCs w:val="24"/>
        </w:rPr>
      </w:pPr>
      <w:r w:rsidRPr="00EB5693">
        <w:rPr>
          <w:rFonts w:ascii="Times New Roman" w:eastAsia="Times New Roman" w:hAnsi="Times New Roman" w:cs="Times New Roman"/>
          <w:sz w:val="24"/>
          <w:szCs w:val="24"/>
        </w:rPr>
        <w:t>(x) the diamonds imported for certification or grading shall be re-exported within a period of three months from the date of their import;</w:t>
      </w:r>
    </w:p>
    <w:p w:rsidR="00EB5693" w:rsidRPr="00EB5693" w:rsidRDefault="00EB5693" w:rsidP="00EB5693">
      <w:pPr>
        <w:spacing w:after="75" w:line="225" w:lineRule="atLeast"/>
        <w:jc w:val="both"/>
        <w:rPr>
          <w:rFonts w:ascii="Times New Roman" w:eastAsia="Times New Roman" w:hAnsi="Times New Roman" w:cs="Times New Roman"/>
          <w:sz w:val="24"/>
          <w:szCs w:val="24"/>
        </w:rPr>
      </w:pPr>
      <w:r w:rsidRPr="00EB5693">
        <w:rPr>
          <w:rFonts w:ascii="Times New Roman" w:eastAsia="Times New Roman" w:hAnsi="Times New Roman" w:cs="Times New Roman"/>
          <w:sz w:val="24"/>
          <w:szCs w:val="24"/>
        </w:rPr>
        <w:t>(xi) the said laboratories and agencies shall submit a quarterly statement by 25</w:t>
      </w:r>
      <w:r w:rsidRPr="00EB5693">
        <w:rPr>
          <w:rFonts w:ascii="Times New Roman" w:eastAsia="Times New Roman" w:hAnsi="Times New Roman" w:cs="Times New Roman"/>
          <w:sz w:val="24"/>
          <w:szCs w:val="24"/>
          <w:vertAlign w:val="superscript"/>
        </w:rPr>
        <w:t>th</w:t>
      </w:r>
      <w:r w:rsidRPr="00EB5693">
        <w:rPr>
          <w:rFonts w:ascii="Times New Roman" w:eastAsia="Times New Roman" w:hAnsi="Times New Roman" w:cs="Times New Roman"/>
          <w:sz w:val="24"/>
          <w:szCs w:val="24"/>
        </w:rPr>
        <w:t> of the month following the particular quarter and the statement shall reflect the bill of entry number, date, details of diamonds and details of re-export, etc.; and</w:t>
      </w:r>
    </w:p>
    <w:p w:rsidR="00EB5693" w:rsidRPr="00EB5693" w:rsidRDefault="00EB5693" w:rsidP="00EB5693">
      <w:pPr>
        <w:spacing w:after="75" w:line="225" w:lineRule="atLeast"/>
        <w:jc w:val="both"/>
        <w:rPr>
          <w:rFonts w:ascii="Times New Roman" w:eastAsia="Times New Roman" w:hAnsi="Times New Roman" w:cs="Times New Roman"/>
          <w:sz w:val="24"/>
          <w:szCs w:val="24"/>
        </w:rPr>
      </w:pPr>
      <w:r w:rsidRPr="00EB5693">
        <w:rPr>
          <w:rFonts w:ascii="Times New Roman" w:eastAsia="Times New Roman" w:hAnsi="Times New Roman" w:cs="Times New Roman"/>
          <w:sz w:val="24"/>
          <w:szCs w:val="24"/>
        </w:rPr>
        <w:t>(xii) re-export shall be allowed only from the port through which import took place.</w:t>
      </w:r>
    </w:p>
    <w:p w:rsidR="00EB5693" w:rsidRPr="00EB5693" w:rsidRDefault="00EB5693" w:rsidP="00EB5693">
      <w:pPr>
        <w:spacing w:after="75" w:line="225" w:lineRule="atLeast"/>
        <w:rPr>
          <w:rFonts w:ascii="Times New Roman" w:eastAsia="Times New Roman" w:hAnsi="Times New Roman" w:cs="Times New Roman"/>
          <w:sz w:val="24"/>
          <w:szCs w:val="24"/>
        </w:rPr>
      </w:pPr>
      <w:r w:rsidRPr="00EB5693">
        <w:rPr>
          <w:rFonts w:ascii="Times New Roman" w:eastAsia="Times New Roman" w:hAnsi="Times New Roman" w:cs="Times New Roman"/>
          <w:b/>
          <w:bCs/>
          <w:i/>
          <w:iCs/>
          <w:sz w:val="24"/>
          <w:szCs w:val="24"/>
        </w:rPr>
        <w:t>Explanation. - </w:t>
      </w:r>
      <w:r w:rsidRPr="00EB5693">
        <w:rPr>
          <w:rFonts w:ascii="Times New Roman" w:eastAsia="Times New Roman" w:hAnsi="Times New Roman" w:cs="Times New Roman"/>
          <w:sz w:val="24"/>
          <w:szCs w:val="24"/>
        </w:rPr>
        <w:t xml:space="preserve">For the purposes of this </w:t>
      </w:r>
      <w:proofErr w:type="spellStart"/>
      <w:r w:rsidRPr="00EB5693">
        <w:rPr>
          <w:rFonts w:ascii="Times New Roman" w:eastAsia="Times New Roman" w:hAnsi="Times New Roman" w:cs="Times New Roman"/>
          <w:sz w:val="24"/>
          <w:szCs w:val="24"/>
        </w:rPr>
        <w:t>nos</w:t>
      </w:r>
      <w:proofErr w:type="spellEnd"/>
      <w:r w:rsidRPr="00EB5693">
        <w:rPr>
          <w:rFonts w:ascii="Times New Roman" w:eastAsia="Times New Roman" w:hAnsi="Times New Roman" w:cs="Times New Roman"/>
          <w:sz w:val="24"/>
          <w:szCs w:val="24"/>
        </w:rPr>
        <w:t xml:space="preserve"> notification, -</w:t>
      </w:r>
    </w:p>
    <w:p w:rsidR="00EB5693" w:rsidRPr="00EB5693" w:rsidRDefault="00EB5693" w:rsidP="00EB5693">
      <w:pPr>
        <w:numPr>
          <w:ilvl w:val="0"/>
          <w:numId w:val="1"/>
        </w:numPr>
        <w:spacing w:after="75" w:line="225" w:lineRule="atLeast"/>
        <w:jc w:val="both"/>
        <w:rPr>
          <w:rFonts w:ascii="Times New Roman" w:eastAsia="Times New Roman" w:hAnsi="Times New Roman" w:cs="Times New Roman"/>
          <w:sz w:val="24"/>
          <w:szCs w:val="24"/>
        </w:rPr>
      </w:pPr>
      <w:r w:rsidRPr="00EB5693">
        <w:rPr>
          <w:rFonts w:ascii="Times New Roman" w:eastAsia="Times New Roman" w:hAnsi="Times New Roman" w:cs="Times New Roman"/>
          <w:sz w:val="24"/>
          <w:szCs w:val="24"/>
        </w:rPr>
        <w:t>"Foreign Trade Policy" means the Foreign Trade Policy, 2015 - 2020 notified by the Government of India in the Ministry of Commerce and Industry, published in the Gazette of India, Extraordinary, Part-II, Section 3, Sub-section (ii) vide notification No. 01/2015-2020, dated the 1</w:t>
      </w:r>
      <w:r w:rsidRPr="00EB5693">
        <w:rPr>
          <w:rFonts w:ascii="Times New Roman" w:eastAsia="Times New Roman" w:hAnsi="Times New Roman" w:cs="Times New Roman"/>
          <w:sz w:val="24"/>
          <w:szCs w:val="24"/>
          <w:vertAlign w:val="superscript"/>
        </w:rPr>
        <w:t>st</w:t>
      </w:r>
      <w:r w:rsidRPr="00EB5693">
        <w:rPr>
          <w:rFonts w:ascii="Times New Roman" w:eastAsia="Times New Roman" w:hAnsi="Times New Roman" w:cs="Times New Roman"/>
          <w:sz w:val="24"/>
          <w:szCs w:val="24"/>
        </w:rPr>
        <w:t> April, 2015;</w:t>
      </w:r>
    </w:p>
    <w:p w:rsidR="00EB5693" w:rsidRPr="00EB5693" w:rsidRDefault="00EB5693" w:rsidP="00EB5693">
      <w:pPr>
        <w:numPr>
          <w:ilvl w:val="0"/>
          <w:numId w:val="2"/>
        </w:numPr>
        <w:spacing w:after="75" w:line="225" w:lineRule="atLeast"/>
        <w:jc w:val="both"/>
        <w:rPr>
          <w:rFonts w:ascii="Times New Roman" w:eastAsia="Times New Roman" w:hAnsi="Times New Roman" w:cs="Times New Roman"/>
          <w:sz w:val="24"/>
          <w:szCs w:val="24"/>
        </w:rPr>
      </w:pPr>
      <w:r w:rsidRPr="00EB5693">
        <w:rPr>
          <w:rFonts w:ascii="Times New Roman" w:eastAsia="Times New Roman" w:hAnsi="Times New Roman" w:cs="Times New Roman"/>
          <w:sz w:val="24"/>
          <w:szCs w:val="24"/>
        </w:rPr>
        <w:t>"Handbook of Procedures" means the Handbook of Procedures notified by the Government of India in the Ministry of Commerce and Industry, published in the Gazette of India, Extraordinary, Part-I, Section 1 vide Public Notice No. 01/2015-2020, dated the 1</w:t>
      </w:r>
      <w:r w:rsidRPr="00EB5693">
        <w:rPr>
          <w:rFonts w:ascii="Times New Roman" w:eastAsia="Times New Roman" w:hAnsi="Times New Roman" w:cs="Times New Roman"/>
          <w:sz w:val="24"/>
          <w:szCs w:val="24"/>
          <w:vertAlign w:val="superscript"/>
        </w:rPr>
        <w:t>st</w:t>
      </w:r>
      <w:r w:rsidRPr="00EB5693">
        <w:rPr>
          <w:rFonts w:ascii="Times New Roman" w:eastAsia="Times New Roman" w:hAnsi="Times New Roman" w:cs="Times New Roman"/>
          <w:sz w:val="24"/>
          <w:szCs w:val="24"/>
        </w:rPr>
        <w:t> April, 2015.</w:t>
      </w:r>
    </w:p>
    <w:p w:rsidR="00EB5693" w:rsidRPr="00EB5693" w:rsidRDefault="00EB5693" w:rsidP="00EB5693">
      <w:pPr>
        <w:spacing w:after="75" w:line="225" w:lineRule="atLeast"/>
        <w:jc w:val="right"/>
        <w:rPr>
          <w:rFonts w:ascii="Times New Roman" w:eastAsia="Times New Roman" w:hAnsi="Times New Roman" w:cs="Times New Roman"/>
          <w:sz w:val="24"/>
          <w:szCs w:val="24"/>
        </w:rPr>
      </w:pPr>
      <w:r w:rsidRPr="00EB5693">
        <w:rPr>
          <w:rFonts w:ascii="Times New Roman" w:eastAsia="Times New Roman" w:hAnsi="Times New Roman" w:cs="Times New Roman"/>
          <w:b/>
          <w:bCs/>
          <w:sz w:val="24"/>
          <w:szCs w:val="24"/>
        </w:rPr>
        <w:t>[F.NO.: DGEP/G&amp;J/428/2006]</w:t>
      </w:r>
    </w:p>
    <w:p w:rsidR="00EB5693" w:rsidRPr="00EB5693" w:rsidRDefault="00EB5693" w:rsidP="00EB5693">
      <w:pPr>
        <w:spacing w:after="75" w:line="225" w:lineRule="atLeast"/>
        <w:jc w:val="right"/>
        <w:rPr>
          <w:rFonts w:ascii="Times New Roman" w:eastAsia="Times New Roman" w:hAnsi="Times New Roman" w:cs="Times New Roman"/>
          <w:sz w:val="24"/>
          <w:szCs w:val="24"/>
        </w:rPr>
      </w:pPr>
      <w:r w:rsidRPr="00EB5693">
        <w:rPr>
          <w:rFonts w:ascii="Times New Roman" w:eastAsia="Times New Roman" w:hAnsi="Times New Roman" w:cs="Times New Roman"/>
          <w:sz w:val="24"/>
          <w:szCs w:val="24"/>
        </w:rPr>
        <w:t>(ANAND UPADHAY)</w:t>
      </w:r>
    </w:p>
    <w:p w:rsidR="00EB5693" w:rsidRPr="00EB5693" w:rsidRDefault="00EB5693" w:rsidP="00EB5693">
      <w:pPr>
        <w:spacing w:after="75" w:line="225" w:lineRule="atLeast"/>
        <w:jc w:val="right"/>
        <w:rPr>
          <w:rFonts w:ascii="Times New Roman" w:eastAsia="Times New Roman" w:hAnsi="Times New Roman" w:cs="Times New Roman"/>
          <w:sz w:val="24"/>
          <w:szCs w:val="24"/>
        </w:rPr>
      </w:pPr>
      <w:r w:rsidRPr="00EB5693">
        <w:rPr>
          <w:rFonts w:ascii="Times New Roman" w:eastAsia="Times New Roman" w:hAnsi="Times New Roman" w:cs="Times New Roman"/>
          <w:sz w:val="24"/>
          <w:szCs w:val="24"/>
        </w:rPr>
        <w:t>Under Secretary to the Government of India</w:t>
      </w:r>
    </w:p>
    <w:p w:rsidR="00EB5693" w:rsidRPr="00EB5693" w:rsidRDefault="00EB5693" w:rsidP="00EB5693">
      <w:pPr>
        <w:spacing w:after="75" w:line="225" w:lineRule="atLeast"/>
        <w:jc w:val="right"/>
        <w:rPr>
          <w:rFonts w:ascii="Times New Roman" w:eastAsia="Times New Roman" w:hAnsi="Times New Roman" w:cs="Times New Roman"/>
          <w:sz w:val="24"/>
          <w:szCs w:val="24"/>
        </w:rPr>
      </w:pPr>
      <w:r w:rsidRPr="00EB5693">
        <w:rPr>
          <w:rFonts w:ascii="Times New Roman" w:eastAsia="Times New Roman" w:hAnsi="Times New Roman" w:cs="Times New Roman"/>
          <w:sz w:val="24"/>
          <w:szCs w:val="24"/>
        </w:rPr>
        <w:t>Under Secretary to the Government of India</w:t>
      </w:r>
    </w:p>
    <w:p w:rsidR="00340E9E" w:rsidRDefault="00340E9E"/>
    <w:sectPr w:rsidR="00340E9E" w:rsidSect="00340E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D04C9"/>
    <w:multiLevelType w:val="multilevel"/>
    <w:tmpl w:val="8270823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5BD65897"/>
    <w:multiLevelType w:val="multilevel"/>
    <w:tmpl w:val="09F8F3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B5693"/>
    <w:rsid w:val="00340E9E"/>
    <w:rsid w:val="00EB56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E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56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g-center">
    <w:name w:val="alg-center"/>
    <w:basedOn w:val="Normal"/>
    <w:rsid w:val="00EB56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g-right">
    <w:name w:val="alg-right"/>
    <w:basedOn w:val="Normal"/>
    <w:rsid w:val="00EB56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justfiy">
    <w:name w:val="txtjustfiy"/>
    <w:basedOn w:val="Normal"/>
    <w:rsid w:val="00EB56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5693"/>
    <w:rPr>
      <w:b/>
      <w:bCs/>
    </w:rPr>
  </w:style>
</w:styles>
</file>

<file path=word/webSettings.xml><?xml version="1.0" encoding="utf-8"?>
<w:webSettings xmlns:r="http://schemas.openxmlformats.org/officeDocument/2006/relationships" xmlns:w="http://schemas.openxmlformats.org/wordprocessingml/2006/main">
  <w:divs>
    <w:div w:id="140876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3607</Characters>
  <Application>Microsoft Office Word</Application>
  <DocSecurity>0</DocSecurity>
  <Lines>30</Lines>
  <Paragraphs>8</Paragraphs>
  <ScaleCrop>false</ScaleCrop>
  <Company/>
  <LinksUpToDate>false</LinksUpToDate>
  <CharactersWithSpaces>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ITPL</dc:creator>
  <cp:lastModifiedBy>ITPL</cp:lastModifiedBy>
  <cp:revision>1</cp:revision>
  <dcterms:created xsi:type="dcterms:W3CDTF">2019-05-31T10:19:00Z</dcterms:created>
  <dcterms:modified xsi:type="dcterms:W3CDTF">2019-05-31T10:20:00Z</dcterms:modified>
</cp:coreProperties>
</file>